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D2" w:rsidRPr="002817D2" w:rsidRDefault="002817D2" w:rsidP="002817D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17D2" w:rsidRPr="002817D2" w:rsidRDefault="002817D2" w:rsidP="002817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7D2">
        <w:rPr>
          <w:rFonts w:ascii="Times New Roman" w:hAnsi="Times New Roman" w:cs="Times New Roman"/>
          <w:b/>
        </w:rPr>
        <w:t>Что в поведен</w:t>
      </w:r>
      <w:r w:rsidR="00430173">
        <w:rPr>
          <w:rFonts w:ascii="Times New Roman" w:hAnsi="Times New Roman" w:cs="Times New Roman"/>
          <w:b/>
        </w:rPr>
        <w:t>ии подростка должно насторожить!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Резкое снижение успеваемости, проявление безразличия к учебе и оценкам.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Подавленное настроение, пониженный эмоциональный фон, раздражительность, которое сохраняется длительное время.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 Наличие примера суицида в ближайшем окружении, а также среди значимых взрослых или сверстников.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Ребенок прямо или косвенно говорит о желании умереть или убить себя, или о нежелании продолжать жизнь. (Разговоры о нежелании жить</w:t>
      </w:r>
      <w:r w:rsidR="00430173">
        <w:rPr>
          <w:rFonts w:ascii="Times New Roman" w:hAnsi="Times New Roman" w:cs="Times New Roman"/>
        </w:rPr>
        <w:t xml:space="preserve"> - </w:t>
      </w:r>
      <w:r w:rsidRPr="002817D2">
        <w:rPr>
          <w:rFonts w:ascii="Times New Roman" w:hAnsi="Times New Roman" w:cs="Times New Roman"/>
        </w:rPr>
        <w:t>попытка привлечь внимание взрослого к себе и своим проблемам. Бытует миф, что</w:t>
      </w:r>
      <w:r w:rsidR="00430173">
        <w:rPr>
          <w:rFonts w:ascii="Times New Roman" w:hAnsi="Times New Roman" w:cs="Times New Roman"/>
        </w:rPr>
        <w:t>,</w:t>
      </w:r>
      <w:r w:rsidRPr="002817D2">
        <w:rPr>
          <w:rFonts w:ascii="Times New Roman" w:hAnsi="Times New Roman" w:cs="Times New Roman"/>
        </w:rPr>
        <w:t xml:space="preserve"> если человек говорит об этом, то значит, этого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Рискованное поведение, в котором высока вероятность причинения вреда своей жизни и здоровью.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7D2" w:rsidRPr="002817D2" w:rsidRDefault="002817D2" w:rsidP="002817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7D2">
        <w:rPr>
          <w:rFonts w:ascii="Times New Roman" w:hAnsi="Times New Roman" w:cs="Times New Roman"/>
          <w:b/>
        </w:rPr>
        <w:t>Опасные ситуации, на которые надо обратить особое внимание</w:t>
      </w:r>
      <w:r w:rsidR="00430173">
        <w:rPr>
          <w:rFonts w:ascii="Times New Roman" w:hAnsi="Times New Roman" w:cs="Times New Roman"/>
          <w:b/>
        </w:rPr>
        <w:t>!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Отвержение сверстников, травля (в том числе в социальных сетях).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Ссора или острый конфликт со значимыми взрослыми.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Несчастная любовь или разрыв романтических отношений.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Объективно тяжелая жизненная ситуация (потеря близкого человека, резкое общественное отвержение, тяжелое заболевание).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Личная неудача подростка на фоне высокой значимости и ценности социального успеха. 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lastRenderedPageBreak/>
        <w:sym w:font="Wingdings" w:char="F0FC"/>
      </w:r>
      <w:r w:rsidRPr="002817D2">
        <w:rPr>
          <w:rFonts w:ascii="Times New Roman" w:hAnsi="Times New Roman" w:cs="Times New Roman"/>
        </w:rPr>
        <w:t xml:space="preserve"> Резкое изменение социального окружения (например, в результате смены места жительства).</w:t>
      </w:r>
    </w:p>
    <w:p w:rsid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sym w:font="Wingdings" w:char="F0FC"/>
      </w:r>
      <w:r w:rsidRPr="002817D2">
        <w:rPr>
          <w:rFonts w:ascii="Times New Roman" w:hAnsi="Times New Roman" w:cs="Times New Roman"/>
        </w:rPr>
        <w:t xml:space="preserve"> Нестабильная семейная ситуация (развод родителей, конфликты, ситуации насилия).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7D2" w:rsidRPr="002817D2" w:rsidRDefault="002817D2" w:rsidP="002817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17D2">
        <w:rPr>
          <w:rFonts w:ascii="Times New Roman" w:hAnsi="Times New Roman" w:cs="Times New Roman"/>
          <w:b/>
        </w:rPr>
        <w:t xml:space="preserve">Что может сделать </w:t>
      </w:r>
      <w:r w:rsidR="00430173">
        <w:rPr>
          <w:rFonts w:ascii="Times New Roman" w:hAnsi="Times New Roman" w:cs="Times New Roman"/>
          <w:b/>
        </w:rPr>
        <w:t>педагог или специалист по социальной работе</w:t>
      </w:r>
      <w:r w:rsidRPr="002817D2">
        <w:rPr>
          <w:rFonts w:ascii="Times New Roman" w:hAnsi="Times New Roman" w:cs="Times New Roman"/>
          <w:b/>
        </w:rPr>
        <w:t>, чтобы не допустить попыток суицида</w:t>
      </w:r>
      <w:r w:rsidR="00430173">
        <w:rPr>
          <w:rFonts w:ascii="Times New Roman" w:hAnsi="Times New Roman" w:cs="Times New Roman"/>
          <w:b/>
        </w:rPr>
        <w:t>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 xml:space="preserve">• Сохранять контакт с подростком. Для этого следует помнить, что авторитарный стиль взаимодействия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2817D2">
        <w:rPr>
          <w:rFonts w:ascii="Times New Roman" w:hAnsi="Times New Roman" w:cs="Times New Roman"/>
        </w:rPr>
        <w:t>аутоагрессию</w:t>
      </w:r>
      <w:proofErr w:type="spellEnd"/>
      <w:r w:rsidRPr="002817D2">
        <w:rPr>
          <w:rFonts w:ascii="Times New Roman" w:hAnsi="Times New Roman" w:cs="Times New Roman"/>
        </w:rPr>
        <w:t xml:space="preserve"> (саморазрушение).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Уважайте подростка! В подростковом возрасте предпочтительной формой взаимодействия является заключение договоренностей. Если ограничение необходимо, не стоит жалеть времени на объяснение его целесообразности.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Способствовать созданию дружеской поддерживающей атмосферы в классе, ориентировать учеников на совместную деятельность и сотрудничество. Обращать внимание на ситуации, когда один или несколько учеников становятся объектами нападок со стороны других. Поговорите с участниками конфликтов таким образом, чтобы был услышан каждый.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Если вы классный руководитель, инициируйте работу школьного психолога с классом.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 xml:space="preserve">• Классный час используйте как место и время поговорить о перспективах в жизни и будущем. У подростков еще только формируется картина будущего, они видят или совсем отдаленное будущее, либо текущий момент. Узнайте, что хотят ученики, как </w:t>
      </w:r>
      <w:proofErr w:type="gramStart"/>
      <w:r w:rsidRPr="002817D2">
        <w:rPr>
          <w:rFonts w:ascii="Times New Roman" w:hAnsi="Times New Roman" w:cs="Times New Roman"/>
        </w:rPr>
        <w:t>намерены</w:t>
      </w:r>
      <w:proofErr w:type="gramEnd"/>
      <w:r w:rsidRPr="002817D2">
        <w:rPr>
          <w:rFonts w:ascii="Times New Roman" w:hAnsi="Times New Roman" w:cs="Times New Roman"/>
        </w:rPr>
        <w:t xml:space="preserve"> добиваться поставленных целей, помогите им составить план конкретных (и реалистичных) действий. Важно поддерживать диалог с подростками, оставлять возможность контакта, чтобы при необходимости ученик мог обратиться к вам в трудной жизненной ситуации.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lastRenderedPageBreak/>
        <w:t>• Дать понять ученику, что опыт ошибок и неудач - такой же важный опыт, как и достижение успеха. пользуйте ошибки ученика как зону его роста. Обучение на ошибках является одним из способов развития личности. Помните о том, что есть оценки, а есть то, что шире – личность ученика. Помогите ученикам найти сферы, где они успешны, независимо от оценок.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Понять, что стоит за внешней грубостью подростка. Возможно, подросток отстаивает свои ценности, а не стремится</w:t>
      </w:r>
      <w:r w:rsidR="00430173">
        <w:rPr>
          <w:rFonts w:ascii="Times New Roman" w:hAnsi="Times New Roman" w:cs="Times New Roman"/>
        </w:rPr>
        <w:t xml:space="preserve"> войти в конфликт и обесценить В</w:t>
      </w:r>
      <w:r w:rsidRPr="002817D2">
        <w:rPr>
          <w:rFonts w:ascii="Times New Roman" w:hAnsi="Times New Roman" w:cs="Times New Roman"/>
        </w:rPr>
        <w:t>ас.</w:t>
      </w:r>
    </w:p>
    <w:p w:rsid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 xml:space="preserve">• Вовремя </w:t>
      </w:r>
      <w:r w:rsidR="00430173">
        <w:rPr>
          <w:rFonts w:ascii="Times New Roman" w:hAnsi="Times New Roman" w:cs="Times New Roman"/>
        </w:rPr>
        <w:t>обратиться к специалисту, если В</w:t>
      </w:r>
      <w:r w:rsidRPr="002817D2">
        <w:rPr>
          <w:rFonts w:ascii="Times New Roman" w:hAnsi="Times New Roman" w:cs="Times New Roman"/>
        </w:rPr>
        <w:t>ы понимаете, что у вас по каким-то причинам не получается сохранить контакт с учеником или классом.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17D2" w:rsidRPr="002817D2" w:rsidRDefault="002817D2" w:rsidP="002817D2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2817D2">
        <w:rPr>
          <w:rFonts w:ascii="Times New Roman" w:hAnsi="Times New Roman" w:cs="Times New Roman"/>
          <w:i/>
          <w:u w:val="single"/>
        </w:rPr>
        <w:t xml:space="preserve">Что делать </w:t>
      </w:r>
      <w:r w:rsidR="00430173">
        <w:rPr>
          <w:rFonts w:ascii="Times New Roman" w:hAnsi="Times New Roman" w:cs="Times New Roman"/>
          <w:i/>
          <w:u w:val="single"/>
        </w:rPr>
        <w:t>взрослому</w:t>
      </w:r>
      <w:r w:rsidRPr="002817D2">
        <w:rPr>
          <w:rFonts w:ascii="Times New Roman" w:hAnsi="Times New Roman" w:cs="Times New Roman"/>
          <w:i/>
          <w:u w:val="single"/>
        </w:rPr>
        <w:t>, если он обнаружил опасность.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Будьте внимательны к детям.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 xml:space="preserve">• Если вы увидели хоть один из перечисленных признаков – это уже достаточный повод для того, чтобы уделить внимание </w:t>
      </w:r>
      <w:r w:rsidR="00430173">
        <w:rPr>
          <w:rFonts w:ascii="Times New Roman" w:hAnsi="Times New Roman" w:cs="Times New Roman"/>
        </w:rPr>
        <w:t>ребенку</w:t>
      </w:r>
      <w:r w:rsidRPr="002817D2">
        <w:rPr>
          <w:rFonts w:ascii="Times New Roman" w:hAnsi="Times New Roman" w:cs="Times New Roman"/>
        </w:rPr>
        <w:t xml:space="preserve"> и поговорить с ним.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Спросите, можете ли вы ему помочь и как, с его точки зрения, это сделать лучше.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Не игнорируйте ситуацию. Не проходите мимо!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Обратитесь к школьному психологу или к другим специалистам за помощью.</w:t>
      </w:r>
    </w:p>
    <w:p w:rsidR="002817D2" w:rsidRPr="002817D2" w:rsidRDefault="002817D2" w:rsidP="002817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7D2">
        <w:rPr>
          <w:rFonts w:ascii="Times New Roman" w:hAnsi="Times New Roman" w:cs="Times New Roman"/>
        </w:rPr>
        <w:t>• Если вы классный руководитель, свяжитесь с родителями ребенка и поделитесь своими наблюдениями.</w:t>
      </w:r>
    </w:p>
    <w:p w:rsidR="002817D2" w:rsidRPr="002817D2" w:rsidRDefault="00987BD6" w:rsidP="00987BD6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817D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129B88B" wp14:editId="48999A91">
            <wp:extent cx="3053080" cy="1752600"/>
            <wp:effectExtent l="0" t="0" r="0" b="0"/>
            <wp:docPr id="5" name="Рисунок 5" descr="http://www.newskaz.ru/images/62/09/62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newskaz.ru/images/62/09/6209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188" cy="178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pPr w:leftFromText="180" w:rightFromText="180" w:vertAnchor="text" w:tblpX="-312" w:tblpY="1"/>
        <w:tblOverlap w:val="never"/>
        <w:tblW w:w="15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562"/>
        <w:gridCol w:w="4569"/>
      </w:tblGrid>
      <w:tr w:rsidR="002817D2" w:rsidRPr="002817D2" w:rsidTr="00120ACC">
        <w:trPr>
          <w:trHeight w:val="11203"/>
        </w:trPr>
        <w:tc>
          <w:tcPr>
            <w:tcW w:w="5211" w:type="dxa"/>
          </w:tcPr>
          <w:p w:rsidR="002817D2" w:rsidRPr="002817D2" w:rsidRDefault="002817D2" w:rsidP="002817D2">
            <w:pPr>
              <w:ind w:right="3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62" w:type="dxa"/>
          </w:tcPr>
          <w:p w:rsidR="002817D2" w:rsidRPr="002817D2" w:rsidRDefault="002817D2" w:rsidP="002817D2">
            <w:pPr>
              <w:jc w:val="both"/>
            </w:pPr>
          </w:p>
        </w:tc>
        <w:tc>
          <w:tcPr>
            <w:tcW w:w="4569" w:type="dxa"/>
          </w:tcPr>
          <w:p w:rsidR="002817D2" w:rsidRPr="002817D2" w:rsidRDefault="002817D2" w:rsidP="002817D2">
            <w:pPr>
              <w:ind w:firstLine="45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2AA" w:rsidRDefault="00FC02AA" w:rsidP="00B14EBD"/>
    <w:sectPr w:rsidR="00FC02AA" w:rsidSect="002817D2">
      <w:pgSz w:w="16838" w:h="11906" w:orient="landscape"/>
      <w:pgMar w:top="284" w:right="678" w:bottom="426" w:left="709" w:header="709" w:footer="709" w:gutter="0"/>
      <w:cols w:num="3"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C8"/>
    <w:rsid w:val="00104CC8"/>
    <w:rsid w:val="002817D2"/>
    <w:rsid w:val="00430173"/>
    <w:rsid w:val="006450FB"/>
    <w:rsid w:val="00987BD6"/>
    <w:rsid w:val="00B14EBD"/>
    <w:rsid w:val="00F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2026-06-03T08:47:00Z</dcterms:created>
  <dcterms:modified xsi:type="dcterms:W3CDTF">2026-06-03T08:47:00Z</dcterms:modified>
</cp:coreProperties>
</file>