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F6" w:rsidRPr="00D315FC" w:rsidRDefault="00C02AF6" w:rsidP="00C02AF6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АКТ</w:t>
      </w:r>
    </w:p>
    <w:p w:rsidR="00C02AF6" w:rsidRPr="00D315FC" w:rsidRDefault="00C02AF6" w:rsidP="00C02AF6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Общественного наблюдения при проведении школьного этапа всероссийской олимпиады школьников в 202</w:t>
      </w:r>
      <w:r w:rsidRPr="00A7669C">
        <w:rPr>
          <w:rFonts w:ascii="Liberation Serif" w:hAnsi="Liberation Serif"/>
          <w:b/>
          <w:bCs/>
          <w:color w:val="000000"/>
        </w:rPr>
        <w:t>2</w:t>
      </w:r>
      <w:r w:rsidRPr="00D315FC">
        <w:rPr>
          <w:rFonts w:ascii="Liberation Serif" w:hAnsi="Liberation Serif"/>
          <w:b/>
          <w:bCs/>
          <w:color w:val="000000"/>
        </w:rPr>
        <w:t>-202</w:t>
      </w:r>
      <w:r w:rsidRPr="00A7669C">
        <w:rPr>
          <w:rFonts w:ascii="Liberation Serif" w:hAnsi="Liberation Serif"/>
          <w:b/>
          <w:bCs/>
          <w:color w:val="000000"/>
        </w:rPr>
        <w:t>3</w:t>
      </w:r>
      <w:r w:rsidRPr="00D315FC">
        <w:rPr>
          <w:rFonts w:ascii="Liberation Serif" w:hAnsi="Liberation Serif"/>
          <w:b/>
          <w:bCs/>
          <w:color w:val="000000"/>
        </w:rPr>
        <w:t xml:space="preserve"> учебном году</w:t>
      </w:r>
    </w:p>
    <w:p w:rsidR="00C02AF6" w:rsidRPr="00D315FC" w:rsidRDefault="00C02AF6" w:rsidP="00C02AF6">
      <w:pPr>
        <w:ind w:left="709" w:firstLine="709"/>
        <w:jc w:val="both"/>
        <w:rPr>
          <w:rFonts w:ascii="Liberation Serif" w:hAnsi="Liberation Serif"/>
          <w:b/>
          <w:bCs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342"/>
        <w:gridCol w:w="1372"/>
        <w:gridCol w:w="2127"/>
      </w:tblGrid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Этап олимпиады, проведение олимпиады/ проверка олимпиадных работ/ рассмотрение апелляций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Класс, предмет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Дата наблюдения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Время начала наблюдения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Ф.И.О. общественного наблюдения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315FC">
              <w:rPr>
                <w:rFonts w:ascii="Liberation Serif" w:hAnsi="Liberation Serif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315FC">
              <w:rPr>
                <w:rFonts w:ascii="Liberation Serif" w:hAnsi="Liberation Serif"/>
                <w:b/>
                <w:bCs/>
                <w:color w:val="000000"/>
              </w:rPr>
              <w:t>ДА</w:t>
            </w: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315FC">
              <w:rPr>
                <w:rFonts w:ascii="Liberation Serif" w:hAnsi="Liberation Serif"/>
                <w:b/>
                <w:bCs/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315FC">
              <w:rPr>
                <w:rFonts w:ascii="Liberation Serif" w:hAnsi="Liberation Serif"/>
                <w:b/>
                <w:bCs/>
                <w:color w:val="000000"/>
              </w:rPr>
              <w:t>ЗАТРУДНЯЮСЬ ОТВЕТИТЬ</w:t>
            </w: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Олимпиадные задания поступили в запечатанных доставочных пакетах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Каждый участник обеспечен пакетом олимпиадных заданий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Каждый участник обеспечен отдельным рабочим местом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Проведен инструктаж участников олимпиады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Присутствие посторонних лиц в аудитории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Вещи участников находятся в специально отведенном месте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 xml:space="preserve">При выходе участника из аудитории в сопровождении дежурного его </w:t>
            </w:r>
            <w:r w:rsidRPr="00D315FC">
              <w:rPr>
                <w:rFonts w:ascii="Liberation Serif" w:hAnsi="Liberation Serif"/>
                <w:bCs/>
                <w:color w:val="000000"/>
              </w:rPr>
              <w:lastRenderedPageBreak/>
              <w:t>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02AF6" w:rsidRPr="00D315FC" w:rsidTr="005C745B">
        <w:tc>
          <w:tcPr>
            <w:tcW w:w="4825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Продолжение выполнение работы участником(</w:t>
            </w:r>
            <w:proofErr w:type="spellStart"/>
            <w:r w:rsidRPr="00D315FC">
              <w:rPr>
                <w:rFonts w:ascii="Liberation Serif" w:hAnsi="Liberation Serif"/>
                <w:bCs/>
                <w:color w:val="000000"/>
              </w:rPr>
              <w:t>ами</w:t>
            </w:r>
            <w:proofErr w:type="spellEnd"/>
            <w:r w:rsidRPr="00D315FC">
              <w:rPr>
                <w:rFonts w:ascii="Liberation Serif" w:hAnsi="Liberation Serif"/>
                <w:bCs/>
                <w:color w:val="000000"/>
              </w:rPr>
              <w:t>) после окончания времени, отведенного для выполнения олимпиадного тура</w:t>
            </w:r>
          </w:p>
        </w:tc>
        <w:tc>
          <w:tcPr>
            <w:tcW w:w="1386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1408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C02AF6" w:rsidRPr="00D315FC" w:rsidRDefault="00C02AF6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</w:tbl>
    <w:p w:rsidR="00C02AF6" w:rsidRPr="00D315FC" w:rsidRDefault="00C02AF6" w:rsidP="00C02AF6">
      <w:pPr>
        <w:ind w:left="709" w:firstLine="709"/>
        <w:jc w:val="both"/>
        <w:rPr>
          <w:rFonts w:ascii="Liberation Serif" w:hAnsi="Liberation Serif"/>
          <w:b/>
          <w:bCs/>
          <w:color w:val="000000"/>
        </w:rPr>
      </w:pPr>
    </w:p>
    <w:p w:rsidR="00C02AF6" w:rsidRPr="00D315FC" w:rsidRDefault="00C02AF6" w:rsidP="00C02AF6">
      <w:pPr>
        <w:jc w:val="both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Замечания, предложения: _____________________________________________________</w:t>
      </w:r>
    </w:p>
    <w:p w:rsidR="00C02AF6" w:rsidRPr="00D315FC" w:rsidRDefault="00C02AF6" w:rsidP="00C02AF6">
      <w:pPr>
        <w:jc w:val="both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___________________________________________________________________________________________________________________________________________________</w:t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8608C2">
        <w:rPr>
          <w:rFonts w:ascii="Liberation Serif" w:hAnsi="Liberation Serif"/>
          <w:b/>
          <w:bCs/>
          <w:color w:val="000000"/>
        </w:rPr>
        <w:softHyphen/>
      </w:r>
      <w:r w:rsidRPr="00D315FC">
        <w:rPr>
          <w:rFonts w:ascii="Liberation Serif" w:hAnsi="Liberation Serif"/>
          <w:b/>
          <w:bCs/>
          <w:color w:val="000000"/>
        </w:rPr>
        <w:t>_______</w:t>
      </w:r>
    </w:p>
    <w:p w:rsidR="00C02AF6" w:rsidRPr="00D315FC" w:rsidRDefault="00C02AF6" w:rsidP="00C02AF6">
      <w:pPr>
        <w:rPr>
          <w:rFonts w:ascii="Liberation Serif" w:hAnsi="Liberation Serif"/>
          <w:b/>
          <w:bCs/>
          <w:color w:val="000000"/>
        </w:rPr>
      </w:pPr>
    </w:p>
    <w:p w:rsidR="00C02AF6" w:rsidRPr="00D315FC" w:rsidRDefault="00C02AF6" w:rsidP="00C02AF6">
      <w:pPr>
        <w:rPr>
          <w:rFonts w:ascii="Liberation Serif" w:hAnsi="Liberation Serif"/>
          <w:b/>
          <w:bCs/>
          <w:color w:val="000000"/>
        </w:rPr>
      </w:pPr>
    </w:p>
    <w:p w:rsidR="00C02AF6" w:rsidRPr="00D315FC" w:rsidRDefault="00C02AF6" w:rsidP="00C02AF6">
      <w:pPr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Общественный наблюдатель: ___________________________________/______________/                                                                             </w:t>
      </w:r>
      <w:proofErr w:type="gramStart"/>
      <w:r w:rsidRPr="00D315FC">
        <w:rPr>
          <w:rFonts w:ascii="Liberation Serif" w:hAnsi="Liberation Serif"/>
          <w:bCs/>
          <w:color w:val="000000"/>
        </w:rPr>
        <w:t xml:space="preserve">  </w:t>
      </w:r>
      <w:r w:rsidRPr="00D315FC">
        <w:rPr>
          <w:rFonts w:ascii="Liberation Serif" w:hAnsi="Liberation Serif"/>
          <w:bCs/>
          <w:color w:val="FFFFFF"/>
        </w:rPr>
        <w:t>.</w:t>
      </w:r>
      <w:proofErr w:type="gramEnd"/>
      <w:r w:rsidRPr="00D315FC">
        <w:rPr>
          <w:rFonts w:ascii="Liberation Serif" w:hAnsi="Liberation Serif"/>
          <w:bCs/>
          <w:color w:val="000000"/>
        </w:rPr>
        <w:t xml:space="preserve">                                                                               </w:t>
      </w:r>
      <w:r w:rsidRPr="00D315FC">
        <w:rPr>
          <w:rFonts w:ascii="Liberation Serif" w:hAnsi="Liberation Serif"/>
          <w:bCs/>
          <w:color w:val="000000"/>
          <w:sz w:val="18"/>
        </w:rPr>
        <w:t>(Ф.И.О.)                                                    подпись</w:t>
      </w:r>
    </w:p>
    <w:p w:rsidR="00C02AF6" w:rsidRPr="00D315FC" w:rsidRDefault="00C02AF6" w:rsidP="00C02AF6">
      <w:pPr>
        <w:ind w:left="709" w:firstLine="709"/>
        <w:jc w:val="both"/>
        <w:rPr>
          <w:rFonts w:ascii="Liberation Serif" w:hAnsi="Liberation Serif"/>
          <w:b/>
          <w:bCs/>
          <w:color w:val="000000"/>
        </w:rPr>
      </w:pPr>
    </w:p>
    <w:p w:rsidR="00C02AF6" w:rsidRPr="00D315FC" w:rsidRDefault="00C02AF6" w:rsidP="00C02AF6">
      <w:pPr>
        <w:jc w:val="both"/>
        <w:rPr>
          <w:rFonts w:ascii="Liberation Serif" w:hAnsi="Liberation Serif"/>
          <w:bCs/>
          <w:color w:val="000000"/>
        </w:rPr>
      </w:pPr>
    </w:p>
    <w:p w:rsidR="00C02AF6" w:rsidRPr="00D315FC" w:rsidRDefault="00C02AF6" w:rsidP="00C02AF6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Протокол принял организатор___________________________________/________________/</w:t>
      </w:r>
    </w:p>
    <w:p w:rsidR="00C02AF6" w:rsidRPr="00D315FC" w:rsidRDefault="00C02AF6" w:rsidP="00C02AF6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проведения этапа олимпиады                           </w:t>
      </w:r>
      <w:proofErr w:type="gramStart"/>
      <w:r w:rsidRPr="00D315FC">
        <w:rPr>
          <w:rFonts w:ascii="Liberation Serif" w:hAnsi="Liberation Serif"/>
          <w:bCs/>
          <w:color w:val="000000"/>
        </w:rPr>
        <w:t xml:space="preserve">   </w:t>
      </w:r>
      <w:r w:rsidRPr="00D315FC">
        <w:rPr>
          <w:rFonts w:ascii="Liberation Serif" w:hAnsi="Liberation Serif"/>
          <w:bCs/>
          <w:color w:val="000000"/>
          <w:sz w:val="18"/>
        </w:rPr>
        <w:t>(</w:t>
      </w:r>
      <w:proofErr w:type="gramEnd"/>
      <w:r w:rsidRPr="00D315FC">
        <w:rPr>
          <w:rFonts w:ascii="Liberation Serif" w:hAnsi="Liberation Serif"/>
          <w:bCs/>
          <w:color w:val="000000"/>
          <w:sz w:val="18"/>
        </w:rPr>
        <w:t>Ф.И.О.)                                                   подпись</w:t>
      </w: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F6"/>
    <w:rsid w:val="006D02F0"/>
    <w:rsid w:val="00C0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5603-8526-488F-B566-B822D46B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2022-09-07T15:40:00Z</dcterms:created>
  <dcterms:modified xsi:type="dcterms:W3CDTF">2022-09-07T15:40:00Z</dcterms:modified>
</cp:coreProperties>
</file>